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5897B5" w14:textId="6BFE6342" w:rsidR="00B008DD" w:rsidRPr="00B266B0" w:rsidRDefault="00B008DD" w:rsidP="00B008DD">
      <w:pPr>
        <w:pStyle w:val="Header"/>
        <w:tabs>
          <w:tab w:val="right" w:pos="9639"/>
        </w:tabs>
        <w:rPr>
          <w:bCs/>
          <w:i/>
          <w:noProof w:val="0"/>
          <w:sz w:val="24"/>
          <w:szCs w:val="24"/>
        </w:rPr>
      </w:pPr>
      <w:r w:rsidRPr="00B266B0">
        <w:rPr>
          <w:bCs/>
          <w:noProof w:val="0"/>
          <w:sz w:val="24"/>
          <w:szCs w:val="24"/>
        </w:rPr>
        <w:t xml:space="preserve">3GPP TSG-RAN </w:t>
      </w:r>
      <w:r>
        <w:rPr>
          <w:noProof w:val="0"/>
          <w:sz w:val="24"/>
          <w:szCs w:val="24"/>
        </w:rPr>
        <w:t xml:space="preserve">WG2 </w:t>
      </w:r>
      <w:r w:rsidRPr="00B266B0">
        <w:rPr>
          <w:noProof w:val="0"/>
          <w:sz w:val="24"/>
          <w:szCs w:val="24"/>
        </w:rPr>
        <w:t xml:space="preserve">Meeting </w:t>
      </w:r>
      <w:r>
        <w:rPr>
          <w:noProof w:val="0"/>
          <w:sz w:val="24"/>
          <w:szCs w:val="24"/>
        </w:rPr>
        <w:t>#98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7</w:t>
      </w:r>
      <w:r w:rsidR="00816266">
        <w:rPr>
          <w:bCs/>
          <w:noProof w:val="0"/>
          <w:sz w:val="24"/>
          <w:szCs w:val="24"/>
        </w:rPr>
        <w:t>04272</w:t>
      </w:r>
      <w:bookmarkStart w:id="0" w:name="_GoBack"/>
      <w:bookmarkEnd w:id="0"/>
    </w:p>
    <w:p w14:paraId="27C0F783" w14:textId="56FF2CBB" w:rsidR="00B008DD" w:rsidRPr="00B266B0" w:rsidRDefault="00B008DD" w:rsidP="00B008DD">
      <w:pPr>
        <w:pStyle w:val="Header"/>
        <w:tabs>
          <w:tab w:val="right" w:pos="9639"/>
        </w:tabs>
        <w:rPr>
          <w:bCs/>
          <w:noProof w:val="0"/>
          <w:sz w:val="24"/>
          <w:szCs w:val="24"/>
        </w:rPr>
      </w:pPr>
      <w:r>
        <w:rPr>
          <w:rFonts w:eastAsia="SimSun"/>
          <w:noProof w:val="0"/>
          <w:sz w:val="24"/>
          <w:szCs w:val="24"/>
          <w:lang w:eastAsia="zh-CN"/>
        </w:rPr>
        <w:t>Hangzhou</w:t>
      </w:r>
      <w:r w:rsidRPr="00C24650">
        <w:rPr>
          <w:rFonts w:eastAsia="SimSun"/>
          <w:noProof w:val="0"/>
          <w:sz w:val="24"/>
          <w:szCs w:val="24"/>
          <w:lang w:eastAsia="zh-CN"/>
        </w:rPr>
        <w:t xml:space="preserve">, </w:t>
      </w:r>
      <w:r>
        <w:rPr>
          <w:rFonts w:eastAsia="SimSun"/>
          <w:noProof w:val="0"/>
          <w:sz w:val="24"/>
          <w:szCs w:val="24"/>
          <w:lang w:eastAsia="zh-CN"/>
        </w:rPr>
        <w:t>China</w:t>
      </w:r>
      <w:r w:rsidRPr="00C24650">
        <w:rPr>
          <w:rFonts w:eastAsia="SimSun"/>
          <w:noProof w:val="0"/>
          <w:sz w:val="24"/>
          <w:szCs w:val="24"/>
          <w:lang w:eastAsia="zh-CN"/>
        </w:rPr>
        <w:t xml:space="preserve">, </w:t>
      </w:r>
      <w:r>
        <w:rPr>
          <w:rFonts w:eastAsia="SimSun"/>
          <w:noProof w:val="0"/>
          <w:sz w:val="24"/>
          <w:szCs w:val="24"/>
          <w:lang w:eastAsia="zh-CN"/>
        </w:rPr>
        <w:t xml:space="preserve">15 - 19 May </w:t>
      </w:r>
      <w:r w:rsidRPr="00C24650">
        <w:rPr>
          <w:rFonts w:eastAsia="SimSun"/>
          <w:noProof w:val="0"/>
          <w:sz w:val="24"/>
          <w:szCs w:val="24"/>
          <w:lang w:eastAsia="zh-CN"/>
        </w:rPr>
        <w:t>201</w:t>
      </w:r>
      <w:r>
        <w:rPr>
          <w:rFonts w:eastAsia="SimSun"/>
          <w:noProof w:val="0"/>
          <w:sz w:val="24"/>
          <w:szCs w:val="24"/>
          <w:lang w:eastAsia="zh-CN"/>
        </w:rPr>
        <w:t>7</w:t>
      </w:r>
      <w:r>
        <w:rPr>
          <w:rFonts w:eastAsia="SimSun"/>
          <w:noProof w:val="0"/>
          <w:sz w:val="24"/>
          <w:szCs w:val="24"/>
          <w:lang w:eastAsia="zh-CN"/>
        </w:rPr>
        <w:tab/>
      </w:r>
    </w:p>
    <w:p w14:paraId="30E420B3" w14:textId="77777777" w:rsidR="00CD4C7B" w:rsidRPr="00B266B0" w:rsidRDefault="00CD4C7B" w:rsidP="00CD4C7B">
      <w:pPr>
        <w:pStyle w:val="Header"/>
        <w:rPr>
          <w:bCs/>
          <w:noProof w:val="0"/>
          <w:sz w:val="24"/>
        </w:rPr>
      </w:pPr>
    </w:p>
    <w:p w14:paraId="3AC75123" w14:textId="77777777" w:rsidR="00CD4C7B" w:rsidRPr="00B266B0" w:rsidRDefault="00CD4C7B" w:rsidP="00CD4C7B">
      <w:pPr>
        <w:pStyle w:val="Header"/>
        <w:rPr>
          <w:bCs/>
          <w:noProof w:val="0"/>
          <w:sz w:val="24"/>
        </w:rPr>
      </w:pPr>
    </w:p>
    <w:p w14:paraId="0B808AF4" w14:textId="344F980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82613">
        <w:rPr>
          <w:rFonts w:cs="Arial"/>
          <w:b/>
          <w:bCs/>
          <w:sz w:val="24"/>
          <w:lang w:eastAsia="ja-JP"/>
        </w:rPr>
        <w:t>10.3.1.10</w:t>
      </w:r>
    </w:p>
    <w:p w14:paraId="5D5F60F2"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2F17077F"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653CB">
        <w:rPr>
          <w:rFonts w:ascii="Arial" w:hAnsi="Arial" w:cs="Arial"/>
          <w:b/>
          <w:bCs/>
          <w:sz w:val="24"/>
        </w:rPr>
        <w:t>Duplication Impacts to MAC</w:t>
      </w:r>
    </w:p>
    <w:p w14:paraId="218755FA" w14:textId="77777777" w:rsidR="00A74960" w:rsidRDefault="00A74960" w:rsidP="00A74960">
      <w:pPr>
        <w:ind w:left="1985" w:hanging="1985"/>
        <w:rPr>
          <w:rFonts w:ascii="Arial" w:hAnsi="Arial" w:cs="Arial"/>
          <w:b/>
          <w:bCs/>
          <w:sz w:val="24"/>
        </w:rPr>
      </w:pPr>
      <w:r>
        <w:rPr>
          <w:rFonts w:ascii="Arial" w:hAnsi="Arial" w:cs="Arial"/>
          <w:b/>
          <w:bCs/>
          <w:sz w:val="24"/>
        </w:rPr>
        <w:t>WID/SID:</w:t>
      </w:r>
      <w:r>
        <w:rPr>
          <w:rFonts w:ascii="Arial" w:hAnsi="Arial" w:cs="Arial"/>
          <w:b/>
          <w:bCs/>
          <w:sz w:val="24"/>
        </w:rPr>
        <w:tab/>
        <w:t>NR_newRAT - Release 15</w:t>
      </w:r>
    </w:p>
    <w:p w14:paraId="5FFA0C32" w14:textId="77777777"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6B2B2BB" w14:textId="77777777" w:rsidR="00CD4C7B" w:rsidRPr="006E13D1" w:rsidRDefault="00CD4C7B" w:rsidP="00CD4C7B">
      <w:pPr>
        <w:pStyle w:val="Heading1"/>
      </w:pPr>
      <w:r w:rsidRPr="006E13D1">
        <w:t>1</w:t>
      </w:r>
      <w:r w:rsidRPr="006E13D1">
        <w:tab/>
      </w:r>
      <w:r w:rsidR="0056573F">
        <w:t>Introduction</w:t>
      </w:r>
    </w:p>
    <w:p w14:paraId="607F7E3B" w14:textId="79DBD7CB" w:rsidR="00E76E08" w:rsidRDefault="00E76E08" w:rsidP="00E76E08">
      <w:r>
        <w:t>To increase reliability as well as potentially decrease latency, packet duplication at PDCP was agreed [</w:t>
      </w:r>
      <w:hyperlink r:id="rId7" w:history="1">
        <w:r>
          <w:rPr>
            <w:rStyle w:val="Hyperlink"/>
          </w:rPr>
          <w:t>38.804</w:t>
        </w:r>
      </w:hyperlink>
      <w:r>
        <w:t xml:space="preserve">]. </w:t>
      </w:r>
      <w:r w:rsidR="002D2FB5">
        <w:t>This contribution focuses on the impacts to the MAC sublayer.</w:t>
      </w:r>
      <w:r w:rsidR="00773A01">
        <w:t xml:space="preserve"> It is an update of </w:t>
      </w:r>
      <w:hyperlink r:id="rId8" w:history="1">
        <w:r w:rsidR="00773A01" w:rsidRPr="00274B12">
          <w:rPr>
            <w:rStyle w:val="Hyperlink"/>
            <w:rFonts w:hint="eastAsia"/>
            <w:bCs/>
          </w:rPr>
          <w:t>R</w:t>
        </w:r>
        <w:r w:rsidR="00773A01" w:rsidRPr="00274B12">
          <w:rPr>
            <w:rStyle w:val="Hyperlink"/>
            <w:bCs/>
          </w:rPr>
          <w:t>2</w:t>
        </w:r>
        <w:r w:rsidR="00773A01" w:rsidRPr="00274B12">
          <w:rPr>
            <w:rStyle w:val="Hyperlink"/>
            <w:rFonts w:hint="eastAsia"/>
            <w:bCs/>
          </w:rPr>
          <w:t>-</w:t>
        </w:r>
        <w:r w:rsidR="00773A01" w:rsidRPr="00274B12">
          <w:rPr>
            <w:rStyle w:val="Hyperlink"/>
            <w:bCs/>
          </w:rPr>
          <w:t>1702639</w:t>
        </w:r>
      </w:hyperlink>
      <w:r w:rsidR="00773A01">
        <w:rPr>
          <w:bCs/>
          <w:i/>
        </w:rPr>
        <w:t>.</w:t>
      </w:r>
    </w:p>
    <w:p w14:paraId="161A9685" w14:textId="77777777" w:rsidR="000867CA" w:rsidRDefault="00CD4C7B" w:rsidP="000867CA">
      <w:pPr>
        <w:pStyle w:val="Heading1"/>
      </w:pPr>
      <w:r w:rsidRPr="006E13D1">
        <w:t>2</w:t>
      </w:r>
      <w:r w:rsidRPr="006E13D1">
        <w:tab/>
      </w:r>
      <w:r w:rsidR="00E76E08">
        <w:t>MAC</w:t>
      </w:r>
      <w:r w:rsidR="00D025BF">
        <w:t xml:space="preserve"> Impacts</w:t>
      </w:r>
    </w:p>
    <w:p w14:paraId="150D342D" w14:textId="4D0A33C8" w:rsidR="00CD4C7B" w:rsidRDefault="00D025BF" w:rsidP="001B49C9">
      <w:r>
        <w:t>The occurrence of duplicates will be visible to MAC in the form of additional data to be sent. We do not foresee the need for any special behaviour</w:t>
      </w:r>
      <w:r w:rsidR="0053236C">
        <w:t xml:space="preserve"> since the data will have to </w:t>
      </w:r>
      <w:r w:rsidR="00773A01">
        <w:t>obtain resources for transmission</w:t>
      </w:r>
      <w:r>
        <w:t xml:space="preserve">. This means that </w:t>
      </w:r>
      <w:r w:rsidR="0053236C">
        <w:t xml:space="preserve">duplicates </w:t>
      </w:r>
      <w:r>
        <w:t xml:space="preserve">will </w:t>
      </w:r>
      <w:r w:rsidR="00773A01">
        <w:t xml:space="preserve">naturally </w:t>
      </w:r>
      <w:r w:rsidR="0053236C">
        <w:t xml:space="preserve">be reflected </w:t>
      </w:r>
      <w:r>
        <w:t>in BSR and trigger SR depending on LCG configuration.</w:t>
      </w:r>
    </w:p>
    <w:p w14:paraId="36975D3E" w14:textId="77777777" w:rsidR="00D025BF" w:rsidRDefault="00D025BF" w:rsidP="001B49C9">
      <w:r w:rsidRPr="00D025BF">
        <w:rPr>
          <w:b/>
        </w:rPr>
        <w:t xml:space="preserve">Proposal </w:t>
      </w:r>
      <w:r w:rsidR="00E76E08">
        <w:rPr>
          <w:b/>
        </w:rPr>
        <w:t>1</w:t>
      </w:r>
      <w:r>
        <w:t>: MAC can process du</w:t>
      </w:r>
      <w:r w:rsidR="0053236C">
        <w:t>p</w:t>
      </w:r>
      <w:r w:rsidR="002F14ED">
        <w:t>licates as regular data.</w:t>
      </w:r>
    </w:p>
    <w:p w14:paraId="67E0E485" w14:textId="4ECB8599" w:rsidR="00E97786" w:rsidRDefault="009E2AB4" w:rsidP="009E2AB4">
      <w:r>
        <w:t xml:space="preserve">As discussed in </w:t>
      </w:r>
      <w:hyperlink r:id="rId9" w:history="1">
        <w:r w:rsidRPr="009E2AB4">
          <w:rPr>
            <w:rStyle w:val="Hyperlink"/>
          </w:rPr>
          <w:t>R2-1702632</w:t>
        </w:r>
      </w:hyperlink>
      <w:r>
        <w:t xml:space="preserve">, </w:t>
      </w:r>
      <w:r w:rsidRPr="009E2AB4">
        <w:t>duplicates should always be transmitted on different transport blocks to guarantee that they are not lost together and that we can gain from duplication.</w:t>
      </w:r>
      <w:r>
        <w:t xml:space="preserve"> A simple solution to guarantee such a behaviour would be </w:t>
      </w:r>
      <w:r w:rsidR="00BF0EAC">
        <w:t xml:space="preserve">to </w:t>
      </w:r>
      <w:r>
        <w:t xml:space="preserve">rely on the CA framework and </w:t>
      </w:r>
      <w:r w:rsidR="00BF0EAC">
        <w:t>introduce logical channel mapping restrictions in LCP</w:t>
      </w:r>
      <w:r>
        <w:t xml:space="preserve"> so that the two logical channels </w:t>
      </w:r>
      <w:r w:rsidR="00D019A2">
        <w:t xml:space="preserve">setup for the two legs </w:t>
      </w:r>
      <w:r>
        <w:t>(original PDUs and duplicated PDUs) are sent on different carriers always. One major drawback of such an approach is that it is not flexible enough to avoid wasting resources. For instance,</w:t>
      </w:r>
      <w:r w:rsidR="00D019A2">
        <w:t xml:space="preserve"> if </w:t>
      </w:r>
      <w:r>
        <w:t xml:space="preserve">the logical channel carrying original </w:t>
      </w:r>
      <w:r w:rsidR="00D019A2">
        <w:t>PDUs has</w:t>
      </w:r>
      <w:r>
        <w:t xml:space="preserve"> no data buffered, the corresponding carrier cannot be used to transmit duplicates. </w:t>
      </w:r>
      <w:r w:rsidR="00D019A2">
        <w:t>To avoid this, i</w:t>
      </w:r>
      <w:r w:rsidR="00BF0EAC">
        <w:t>t would be necessary for the</w:t>
      </w:r>
      <w:r w:rsidR="00D019A2">
        <w:t xml:space="preserve"> mapping</w:t>
      </w:r>
      <w:r w:rsidR="00BF0EAC">
        <w:t xml:space="preserve"> restrictions not to be too strict: the duplicate do not have to </w:t>
      </w:r>
      <w:r w:rsidR="000E468B">
        <w:t xml:space="preserve">be bound to one </w:t>
      </w:r>
      <w:r w:rsidR="00D019A2">
        <w:t>carrier</w:t>
      </w:r>
      <w:r w:rsidR="000E468B">
        <w:t xml:space="preserve">. The only thing that matters is that </w:t>
      </w:r>
      <w:r w:rsidR="00BF0EAC">
        <w:t>different transport block</w:t>
      </w:r>
      <w:r w:rsidR="000E468B">
        <w:t>s are used</w:t>
      </w:r>
      <w:r w:rsidR="00BF0EAC">
        <w:t xml:space="preserve"> when both legs are active in the same TTI. For instance, considering </w:t>
      </w:r>
      <w:r w:rsidR="000E468B">
        <w:t>two</w:t>
      </w:r>
      <w:r w:rsidR="00BF0EAC">
        <w:t xml:space="preserve"> carriers C</w:t>
      </w:r>
      <w:r w:rsidR="000E468B">
        <w:t xml:space="preserve">1 </w:t>
      </w:r>
      <w:r w:rsidR="00826B83">
        <w:t>and</w:t>
      </w:r>
      <w:r w:rsidR="000E468B">
        <w:t xml:space="preserve"> </w:t>
      </w:r>
      <w:r w:rsidR="00BF0EAC">
        <w:t>C</w:t>
      </w:r>
      <w:r w:rsidR="000E468B">
        <w:t>2</w:t>
      </w:r>
      <w:r w:rsidR="00BF0EAC">
        <w:t xml:space="preserve"> and two logical channels L1 and L2 for the two legs, the following should be possible:</w:t>
      </w:r>
    </w:p>
    <w:p w14:paraId="39ABA9B8" w14:textId="77777777" w:rsidR="00BF0EAC" w:rsidRDefault="00BF0EAC" w:rsidP="00BF0EAC">
      <w:pPr>
        <w:pStyle w:val="B1"/>
      </w:pPr>
      <w:r>
        <w:t>-</w:t>
      </w:r>
      <w:r>
        <w:tab/>
        <w:t>L1 on C</w:t>
      </w:r>
      <w:r w:rsidR="000E468B">
        <w:t>1</w:t>
      </w:r>
      <w:r>
        <w:t xml:space="preserve"> and L2 on C</w:t>
      </w:r>
      <w:r w:rsidR="000E468B">
        <w:t>2;</w:t>
      </w:r>
    </w:p>
    <w:p w14:paraId="099AC4CC" w14:textId="77777777" w:rsidR="00BF0EAC" w:rsidRDefault="00BF0EAC" w:rsidP="00BF0EAC">
      <w:pPr>
        <w:pStyle w:val="B1"/>
      </w:pPr>
      <w:r>
        <w:t>-</w:t>
      </w:r>
      <w:r>
        <w:tab/>
        <w:t>L2 on C</w:t>
      </w:r>
      <w:r w:rsidR="000E468B">
        <w:t>1 and L1</w:t>
      </w:r>
      <w:r>
        <w:t xml:space="preserve"> on C</w:t>
      </w:r>
      <w:r w:rsidR="000E468B">
        <w:t>2;</w:t>
      </w:r>
    </w:p>
    <w:p w14:paraId="117C8E7E" w14:textId="77777777" w:rsidR="000E468B" w:rsidRDefault="000E468B" w:rsidP="000E468B">
      <w:pPr>
        <w:pStyle w:val="B1"/>
      </w:pPr>
      <w:r>
        <w:t>-</w:t>
      </w:r>
      <w:r>
        <w:tab/>
        <w:t>L1 on C1 only;</w:t>
      </w:r>
    </w:p>
    <w:p w14:paraId="72733D14" w14:textId="77777777" w:rsidR="00BF0EAC" w:rsidRDefault="00BF0EAC" w:rsidP="00BF0EAC">
      <w:pPr>
        <w:pStyle w:val="B1"/>
      </w:pPr>
      <w:r>
        <w:t>-</w:t>
      </w:r>
      <w:r>
        <w:tab/>
        <w:t>L</w:t>
      </w:r>
      <w:r w:rsidR="000E468B">
        <w:t>1</w:t>
      </w:r>
      <w:r>
        <w:t xml:space="preserve"> on </w:t>
      </w:r>
      <w:r w:rsidR="000E468B">
        <w:t>C2</w:t>
      </w:r>
      <w:r>
        <w:t xml:space="preserve"> only</w:t>
      </w:r>
      <w:r w:rsidR="000E468B">
        <w:t>;</w:t>
      </w:r>
    </w:p>
    <w:p w14:paraId="49FB2924" w14:textId="77777777" w:rsidR="000E468B" w:rsidRDefault="000E468B" w:rsidP="000E468B">
      <w:pPr>
        <w:pStyle w:val="B1"/>
      </w:pPr>
      <w:r>
        <w:t>-</w:t>
      </w:r>
      <w:r>
        <w:tab/>
        <w:t>L2 on C1 only;</w:t>
      </w:r>
    </w:p>
    <w:p w14:paraId="4366341A" w14:textId="77777777" w:rsidR="000E468B" w:rsidRDefault="000E468B" w:rsidP="000E468B">
      <w:pPr>
        <w:pStyle w:val="B1"/>
      </w:pPr>
      <w:r>
        <w:t>-</w:t>
      </w:r>
      <w:r>
        <w:tab/>
        <w:t>L2 on C2 only;</w:t>
      </w:r>
    </w:p>
    <w:p w14:paraId="42E9A41C" w14:textId="70C5A049" w:rsidR="00BF0EAC" w:rsidRDefault="00BF0EAC" w:rsidP="001B49C9">
      <w:r w:rsidRPr="000E468B">
        <w:rPr>
          <w:b/>
        </w:rPr>
        <w:t>Proposal 2</w:t>
      </w:r>
      <w:r>
        <w:t>:</w:t>
      </w:r>
      <w:r w:rsidR="000E468B">
        <w:t xml:space="preserve"> logical channel mapping restrictions only need to ensure that different transport blocks are used when the two </w:t>
      </w:r>
      <w:r w:rsidR="00826B83">
        <w:t xml:space="preserve">legs are active in the same TTI, fixed mapping rules of </w:t>
      </w:r>
      <w:r w:rsidR="00D019A2">
        <w:t xml:space="preserve">logical channels </w:t>
      </w:r>
      <w:r w:rsidR="00826B83">
        <w:t>to carriers are not needed.</w:t>
      </w:r>
    </w:p>
    <w:p w14:paraId="184997C6" w14:textId="6A6FCDF6" w:rsidR="0053236C" w:rsidRPr="00826B83" w:rsidRDefault="00FC6C65" w:rsidP="001B49C9">
      <w:r w:rsidRPr="00826B83">
        <w:t xml:space="preserve">The need to have something dynamic to control activation was discussed in </w:t>
      </w:r>
      <w:r w:rsidR="00444B1E" w:rsidRPr="00826B83">
        <w:t>several</w:t>
      </w:r>
      <w:r w:rsidRPr="00826B83">
        <w:t xml:space="preserve"> contributions:</w:t>
      </w:r>
    </w:p>
    <w:p w14:paraId="5A5032FC" w14:textId="77777777" w:rsidR="00FC6C65" w:rsidRPr="00826B83" w:rsidRDefault="001217F1" w:rsidP="001217F1">
      <w:pPr>
        <w:pStyle w:val="B1"/>
        <w:rPr>
          <w:lang w:eastAsia="en-GB"/>
        </w:rPr>
      </w:pPr>
      <w:r w:rsidRPr="00826B83">
        <w:t>-</w:t>
      </w:r>
      <w:r w:rsidRPr="00826B83">
        <w:tab/>
      </w:r>
      <w:hyperlink r:id="rId10" w:history="1">
        <w:r w:rsidR="00FC6C65" w:rsidRPr="00826B83">
          <w:rPr>
            <w:rStyle w:val="Hyperlink"/>
          </w:rPr>
          <w:t>R2-170</w:t>
        </w:r>
        <w:r w:rsidRPr="00826B83">
          <w:rPr>
            <w:rStyle w:val="Hyperlink"/>
          </w:rPr>
          <w:t>1186</w:t>
        </w:r>
      </w:hyperlink>
      <w:r w:rsidRPr="00826B83">
        <w:tab/>
        <w:t xml:space="preserve">Packet Duplication at PDCP from </w:t>
      </w:r>
      <w:r w:rsidR="00FC6C65" w:rsidRPr="00826B83">
        <w:t>InterDigital Communications</w:t>
      </w:r>
    </w:p>
    <w:p w14:paraId="51C0E641" w14:textId="77777777" w:rsidR="00FC6C65" w:rsidRPr="00826B83" w:rsidRDefault="00FC6C65" w:rsidP="001217F1">
      <w:pPr>
        <w:ind w:left="568"/>
        <w:rPr>
          <w:i/>
          <w:lang w:val="en-US" w:eastAsia="zh-CN"/>
        </w:rPr>
      </w:pPr>
      <w:r w:rsidRPr="00826B83">
        <w:rPr>
          <w:i/>
          <w:lang w:val="en-US" w:eastAsia="zh-CN"/>
        </w:rPr>
        <w:t>Depending on service QoS requirements and latency of backhaul links between the MeNB and the SeNB, packet duplication may be configured for a split radio bearer, which can include a SRB.</w:t>
      </w:r>
    </w:p>
    <w:p w14:paraId="704E3D5A" w14:textId="77777777" w:rsidR="00FC6C65" w:rsidRPr="00826B83" w:rsidRDefault="00FC6C65" w:rsidP="001217F1">
      <w:pPr>
        <w:ind w:left="568"/>
        <w:rPr>
          <w:i/>
          <w:lang w:val="en-US" w:eastAsia="zh-CN"/>
        </w:rPr>
      </w:pPr>
      <w:r w:rsidRPr="00826B83">
        <w:rPr>
          <w:b/>
          <w:i/>
          <w:u w:val="single"/>
          <w:lang w:val="en-US" w:eastAsia="zh-CN"/>
        </w:rPr>
        <w:t>Proposal 1:</w:t>
      </w:r>
      <w:r w:rsidRPr="00826B83">
        <w:rPr>
          <w:b/>
          <w:i/>
          <w:lang w:val="en-US" w:eastAsia="zh-CN"/>
        </w:rPr>
        <w:tab/>
      </w:r>
      <w:r w:rsidRPr="00826B83">
        <w:rPr>
          <w:i/>
          <w:lang w:val="en-US" w:eastAsia="zh-CN"/>
        </w:rPr>
        <w:t>PDCP packet duplication is configured by RRC signaling per split radio bearer.</w:t>
      </w:r>
    </w:p>
    <w:p w14:paraId="04949B90" w14:textId="77777777" w:rsidR="00FC6C65" w:rsidRPr="00826B83" w:rsidRDefault="00FC6C65" w:rsidP="001217F1">
      <w:pPr>
        <w:ind w:left="568"/>
        <w:rPr>
          <w:i/>
          <w:lang w:val="en-US" w:eastAsia="zh-CN"/>
        </w:rPr>
      </w:pPr>
      <w:r w:rsidRPr="00826B83">
        <w:rPr>
          <w:i/>
          <w:lang w:val="en-US" w:eastAsia="zh-CN"/>
        </w:rPr>
        <w:lastRenderedPageBreak/>
        <w:t xml:space="preserve">Assuming PDCP packet duplication can be configured per UE using higher layer signaling, duplication for a configured UE can be further controlled by the network through certain criteria. </w:t>
      </w:r>
      <w:proofErr w:type="gramStart"/>
      <w:r w:rsidRPr="00826B83">
        <w:rPr>
          <w:i/>
          <w:lang w:val="en-US" w:eastAsia="zh-CN"/>
        </w:rPr>
        <w:t>Whether or not</w:t>
      </w:r>
      <w:proofErr w:type="gramEnd"/>
      <w:r w:rsidRPr="00826B83">
        <w:rPr>
          <w:i/>
          <w:lang w:val="en-US" w:eastAsia="zh-CN"/>
        </w:rPr>
        <w:t xml:space="preserve"> duplication is useful during the lifetime of the bearer may be a further function of UE mobility, cell resource availability, backhaul loads and latency, and whether duplication is wasteful or not. For example, packet duplication may not be desirable in situation where the X2 link between the gNBs involved in multi-connectivity experiences transient high load and/or high latency, or in scenarios of high cell load (control and/or data) for one of the cell groups applicable to the split bearer. Therefore, the network should have additional means to control the use of PDCP duplication in the UE.</w:t>
      </w:r>
    </w:p>
    <w:p w14:paraId="54208C26" w14:textId="77777777" w:rsidR="00FC6C65" w:rsidRPr="00826B83" w:rsidRDefault="00FC6C65" w:rsidP="001217F1">
      <w:pPr>
        <w:ind w:left="568"/>
        <w:rPr>
          <w:i/>
          <w:lang w:val="en-US" w:eastAsia="zh-CN"/>
        </w:rPr>
      </w:pPr>
      <w:r w:rsidRPr="00826B83">
        <w:rPr>
          <w:b/>
          <w:i/>
          <w:u w:val="single"/>
          <w:lang w:val="en-US" w:eastAsia="zh-CN"/>
        </w:rPr>
        <w:t>Proposal 2:</w:t>
      </w:r>
      <w:r w:rsidRPr="00826B83">
        <w:rPr>
          <w:b/>
          <w:i/>
          <w:lang w:val="en-US" w:eastAsia="zh-CN"/>
        </w:rPr>
        <w:tab/>
      </w:r>
      <w:r w:rsidRPr="00826B83">
        <w:rPr>
          <w:i/>
          <w:lang w:val="en-US" w:eastAsia="zh-CN"/>
        </w:rPr>
        <w:t>When PDCP packet duplication is configured, it may be activated and deactivated dynamically through downlink control signaling.</w:t>
      </w:r>
    </w:p>
    <w:p w14:paraId="7FAD676A" w14:textId="77777777" w:rsidR="00FC6C65" w:rsidRPr="00826B83" w:rsidRDefault="001217F1" w:rsidP="001217F1">
      <w:pPr>
        <w:pStyle w:val="B1"/>
        <w:rPr>
          <w:lang w:eastAsia="en-GB"/>
        </w:rPr>
      </w:pPr>
      <w:r w:rsidRPr="00826B83">
        <w:t>-</w:t>
      </w:r>
      <w:r w:rsidRPr="00826B83">
        <w:tab/>
      </w:r>
      <w:hyperlink r:id="rId11" w:history="1">
        <w:r w:rsidR="00FC6C65" w:rsidRPr="00826B83">
          <w:rPr>
            <w:rStyle w:val="Hyperlink"/>
          </w:rPr>
          <w:t>R2-1700834</w:t>
        </w:r>
      </w:hyperlink>
      <w:r w:rsidR="00FC6C65" w:rsidRPr="00826B83">
        <w:tab/>
        <w:t>Further aspects of</w:t>
      </w:r>
      <w:r w:rsidRPr="00826B83">
        <w:t xml:space="preserve"> data duplication in PDCP layer from </w:t>
      </w:r>
      <w:r w:rsidR="00FC6C65" w:rsidRPr="00826B83">
        <w:t>Ericsson</w:t>
      </w:r>
    </w:p>
    <w:p w14:paraId="3A655700" w14:textId="77777777" w:rsidR="00FC6C65" w:rsidRPr="00826B83" w:rsidRDefault="00FC6C65" w:rsidP="001217F1">
      <w:pPr>
        <w:ind w:left="568"/>
        <w:rPr>
          <w:rFonts w:eastAsia="SimSun"/>
          <w:i/>
          <w:lang w:eastAsia="zh-CN"/>
        </w:rPr>
      </w:pPr>
      <w:bookmarkStart w:id="1" w:name="_Ref473404715"/>
      <w:r w:rsidRPr="00826B83">
        <w:rPr>
          <w:rFonts w:eastAsia="SimSun"/>
          <w:i/>
          <w:lang w:eastAsia="zh-CN"/>
        </w:rPr>
        <w:t xml:space="preserve">Triggers for PDCP packet duplication </w:t>
      </w:r>
      <w:bookmarkEnd w:id="1"/>
      <w:r w:rsidRPr="00826B83">
        <w:rPr>
          <w:rFonts w:eastAsia="SimSun"/>
          <w:i/>
          <w:lang w:eastAsia="zh-CN"/>
        </w:rPr>
        <w:t>(de)activation</w:t>
      </w:r>
    </w:p>
    <w:p w14:paraId="5CC780D3" w14:textId="77777777" w:rsidR="00FC6C65" w:rsidRPr="00826B83" w:rsidRDefault="00FC6C65" w:rsidP="001217F1">
      <w:pPr>
        <w:ind w:left="568"/>
        <w:rPr>
          <w:rFonts w:eastAsia="SimSun"/>
          <w:i/>
          <w:lang w:eastAsia="zh-CN"/>
        </w:rPr>
      </w:pPr>
      <w:r w:rsidRPr="00826B83">
        <w:rPr>
          <w:rFonts w:eastAsia="SimSun"/>
          <w:i/>
          <w:lang w:eastAsia="zh-CN"/>
        </w:rPr>
        <w:t xml:space="preserve">As analysed in </w:t>
      </w:r>
      <w:r w:rsidRPr="00826B83">
        <w:rPr>
          <w:rFonts w:eastAsia="SimSun"/>
          <w:i/>
          <w:lang w:eastAsia="zh-CN"/>
        </w:rPr>
        <w:fldChar w:fldCharType="begin"/>
      </w:r>
      <w:r w:rsidRPr="00826B83">
        <w:rPr>
          <w:rFonts w:eastAsia="SimSun"/>
          <w:i/>
          <w:lang w:eastAsia="zh-CN"/>
        </w:rPr>
        <w:instrText xml:space="preserve"> REF _Ref473487852 \r \h  \* MERGEFORMAT </w:instrText>
      </w:r>
      <w:r w:rsidRPr="00826B83">
        <w:rPr>
          <w:rFonts w:eastAsia="SimSun"/>
          <w:i/>
          <w:lang w:eastAsia="zh-CN"/>
        </w:rPr>
      </w:r>
      <w:r w:rsidRPr="00826B83">
        <w:rPr>
          <w:rFonts w:eastAsia="SimSun"/>
          <w:i/>
          <w:lang w:eastAsia="zh-CN"/>
        </w:rPr>
        <w:fldChar w:fldCharType="separate"/>
      </w:r>
      <w:r w:rsidRPr="00826B83">
        <w:rPr>
          <w:rFonts w:eastAsia="SimSun"/>
          <w:i/>
          <w:lang w:eastAsia="zh-CN"/>
        </w:rPr>
        <w:t>[2]</w:t>
      </w:r>
      <w:r w:rsidRPr="00826B83">
        <w:rPr>
          <w:rFonts w:eastAsia="SimSun"/>
          <w:i/>
          <w:lang w:eastAsia="zh-CN"/>
        </w:rPr>
        <w:fldChar w:fldCharType="end"/>
      </w:r>
      <w:r w:rsidRPr="00826B83">
        <w:rPr>
          <w:rFonts w:eastAsia="SimSun"/>
          <w:i/>
          <w:lang w:eastAsia="zh-CN"/>
        </w:rPr>
        <w:t xml:space="preserve">, although packet duplication is efficient to provide diversity gain, the obvious drawback is the low resource efficiency, and thus it would be optimal to combine packet duplication and link selection. </w:t>
      </w:r>
      <w:proofErr w:type="gramStart"/>
      <w:r w:rsidRPr="00826B83">
        <w:rPr>
          <w:rFonts w:eastAsia="SimSun"/>
          <w:i/>
          <w:lang w:eastAsia="zh-CN"/>
        </w:rPr>
        <w:t>In order to</w:t>
      </w:r>
      <w:proofErr w:type="gramEnd"/>
      <w:r w:rsidRPr="00826B83">
        <w:rPr>
          <w:rFonts w:eastAsia="SimSun"/>
          <w:i/>
          <w:lang w:eastAsia="zh-CN"/>
        </w:rPr>
        <w:t xml:space="preserve"> implement it, the key component is the trigger design, which decides when / how the duplication or selection should be (de)activated and switch between each other. In general, there could be various types of trigger that can be used, which can be divided into two categories, i.e., channel status and A/N feedback.</w:t>
      </w:r>
    </w:p>
    <w:p w14:paraId="6CA61915" w14:textId="77777777" w:rsidR="00FC6C65" w:rsidRPr="00826B83" w:rsidRDefault="00FC6C65" w:rsidP="001217F1">
      <w:pPr>
        <w:ind w:left="852"/>
        <w:rPr>
          <w:rFonts w:eastAsia="SimSun"/>
          <w:i/>
          <w:lang w:val="en-US" w:eastAsia="zh-CN"/>
        </w:rPr>
      </w:pPr>
      <w:r w:rsidRPr="00826B83">
        <w:rPr>
          <w:rFonts w:eastAsia="SimSun"/>
          <w:i/>
          <w:lang w:val="en-US" w:eastAsia="zh-CN"/>
        </w:rPr>
        <w:t>Channel status: it can be the measured at layer-1 like CSI report or layer-3 like RRM / RLM measurement results. The advantage of using channel status report as trigger is that it can be decoupled from data transmission, and thus can proactively trigger (de)activation of duplication or selection;</w:t>
      </w:r>
    </w:p>
    <w:p w14:paraId="3B1D3330" w14:textId="77777777" w:rsidR="00FC6C65" w:rsidRPr="00826B83" w:rsidRDefault="00FC6C65" w:rsidP="001217F1">
      <w:pPr>
        <w:ind w:left="852"/>
        <w:rPr>
          <w:rFonts w:eastAsia="SimSun"/>
          <w:i/>
          <w:lang w:val="en-US" w:eastAsia="zh-CN"/>
        </w:rPr>
      </w:pPr>
      <w:r w:rsidRPr="00826B83">
        <w:rPr>
          <w:rFonts w:eastAsia="SimSun"/>
          <w:i/>
          <w:lang w:val="en-US" w:eastAsia="zh-CN"/>
        </w:rPr>
        <w:t>A/N feedback: it can be obtained at HARQ or ARQ. One drawback compared to a), is an additional latency of the previously failed data transmission(s). But this trigger type is useful as a complementary part of a), considering channel status only is not enough to act as the trigger to balance reliability and resource efficiency.</w:t>
      </w:r>
    </w:p>
    <w:p w14:paraId="6A419C51" w14:textId="77777777" w:rsidR="00FC6C65" w:rsidRPr="00826B83" w:rsidRDefault="00FC6C65" w:rsidP="001217F1">
      <w:pPr>
        <w:ind w:left="568"/>
        <w:rPr>
          <w:rFonts w:eastAsia="SimSun"/>
          <w:i/>
          <w:lang w:eastAsia="zh-CN"/>
        </w:rPr>
      </w:pPr>
      <w:r w:rsidRPr="00826B83">
        <w:rPr>
          <w:rFonts w:eastAsia="SimSun"/>
          <w:i/>
          <w:lang w:eastAsia="zh-CN"/>
        </w:rPr>
        <w:t xml:space="preserve">For DL, it is more for network implementation to decide on which trigger type(s) to use. Besides, </w:t>
      </w:r>
      <w:proofErr w:type="gramStart"/>
      <w:r w:rsidRPr="00826B83">
        <w:rPr>
          <w:rFonts w:eastAsia="SimSun"/>
          <w:i/>
          <w:lang w:eastAsia="zh-CN"/>
        </w:rPr>
        <w:t>in order to</w:t>
      </w:r>
      <w:proofErr w:type="gramEnd"/>
      <w:r w:rsidRPr="00826B83">
        <w:rPr>
          <w:rFonts w:eastAsia="SimSun"/>
          <w:i/>
          <w:lang w:eastAsia="zh-CN"/>
        </w:rPr>
        <w:t xml:space="preserve"> avoid the </w:t>
      </w:r>
      <w:r w:rsidR="00D347EC" w:rsidRPr="00826B83">
        <w:rPr>
          <w:rFonts w:eastAsia="SimSun"/>
          <w:i/>
          <w:lang w:eastAsia="zh-CN"/>
        </w:rPr>
        <w:t>additional</w:t>
      </w:r>
      <w:r w:rsidRPr="00826B83">
        <w:rPr>
          <w:rFonts w:eastAsia="SimSun"/>
          <w:i/>
          <w:lang w:eastAsia="zh-CN"/>
        </w:rPr>
        <w:t xml:space="preserve"> latency due to trigger forwarding via backhaul link, it is beneficial to ensure the used trigger is sent to MeNB instead of SeNB.</w:t>
      </w:r>
    </w:p>
    <w:p w14:paraId="7216AE22" w14:textId="77777777" w:rsidR="00FC6C65" w:rsidRPr="00826B83" w:rsidRDefault="00FC6C65" w:rsidP="001217F1">
      <w:pPr>
        <w:ind w:left="568"/>
        <w:rPr>
          <w:rFonts w:eastAsia="SimSun"/>
          <w:i/>
          <w:lang w:eastAsia="zh-CN"/>
        </w:rPr>
      </w:pPr>
      <w:r w:rsidRPr="00826B83">
        <w:rPr>
          <w:rFonts w:eastAsia="SimSun"/>
          <w:i/>
          <w:lang w:eastAsia="zh-CN"/>
        </w:rPr>
        <w:t xml:space="preserve">For UL, it can be </w:t>
      </w:r>
    </w:p>
    <w:p w14:paraId="6B233EF7" w14:textId="77777777" w:rsidR="00FC6C65" w:rsidRPr="00826B83" w:rsidRDefault="00FC6C65" w:rsidP="001217F1">
      <w:pPr>
        <w:ind w:left="852"/>
        <w:rPr>
          <w:rFonts w:eastAsia="SimSun"/>
          <w:i/>
          <w:lang w:val="en-US" w:eastAsia="zh-CN"/>
        </w:rPr>
      </w:pPr>
      <w:r w:rsidRPr="00826B83">
        <w:rPr>
          <w:rFonts w:eastAsia="SimSun"/>
          <w:i/>
          <w:lang w:val="en-US" w:eastAsia="zh-CN"/>
        </w:rPr>
        <w:t xml:space="preserve">Either also the network implementation to decide on which trigger type(s) to use, and then use explicit DL </w:t>
      </w:r>
      <w:r w:rsidR="00D347EC" w:rsidRPr="00826B83">
        <w:rPr>
          <w:rFonts w:eastAsia="SimSun"/>
          <w:i/>
          <w:lang w:val="en-US" w:eastAsia="zh-CN"/>
        </w:rPr>
        <w:t>signaling</w:t>
      </w:r>
      <w:r w:rsidRPr="00826B83">
        <w:rPr>
          <w:rFonts w:eastAsia="SimSun"/>
          <w:i/>
          <w:lang w:val="en-US" w:eastAsia="zh-CN"/>
        </w:rPr>
        <w:t xml:space="preserve"> to indicate UE of the PDCP duplication (de)activation decision;</w:t>
      </w:r>
    </w:p>
    <w:p w14:paraId="42338A3C" w14:textId="77777777" w:rsidR="00FC6C65" w:rsidRPr="00826B83" w:rsidRDefault="00FC6C65" w:rsidP="001217F1">
      <w:pPr>
        <w:ind w:left="852"/>
        <w:rPr>
          <w:rFonts w:eastAsia="SimSun"/>
          <w:i/>
          <w:lang w:val="en-US" w:eastAsia="zh-CN"/>
        </w:rPr>
      </w:pPr>
      <w:r w:rsidRPr="00826B83">
        <w:rPr>
          <w:rFonts w:eastAsia="SimSun"/>
          <w:i/>
          <w:lang w:val="en-US" w:eastAsia="zh-CN"/>
        </w:rPr>
        <w:t>Or rely on UE to decide on PDCP duplication (de)activation, for which a network configured rule can be used to ensure satisfying performance. And to define the rule, there is a need to regulate the applied trigger type(s).</w:t>
      </w:r>
    </w:p>
    <w:p w14:paraId="4E4AE70E" w14:textId="77777777" w:rsidR="00FC6C65" w:rsidRPr="00826B83" w:rsidRDefault="00FC6C65" w:rsidP="001217F1">
      <w:pPr>
        <w:ind w:left="568"/>
        <w:rPr>
          <w:rFonts w:eastAsia="SimSun"/>
          <w:bCs/>
          <w:i/>
          <w:lang w:val="en-US" w:eastAsia="zh-CN"/>
        </w:rPr>
      </w:pPr>
      <w:r w:rsidRPr="00826B83">
        <w:rPr>
          <w:rFonts w:eastAsia="SimSun"/>
          <w:bCs/>
          <w:i/>
          <w:lang w:val="en-US" w:eastAsia="zh-CN"/>
        </w:rPr>
        <w:t>RAN2 to investigate triggering schemes to activate/deactivate packet duplication and/or link selection.</w:t>
      </w:r>
    </w:p>
    <w:p w14:paraId="2A8ED3F6" w14:textId="77777777" w:rsidR="00FC6C65" w:rsidRPr="00826B83" w:rsidRDefault="001217F1" w:rsidP="001217F1">
      <w:pPr>
        <w:pStyle w:val="B1"/>
        <w:rPr>
          <w:noProof/>
          <w:lang w:val="en-US" w:eastAsia="zh-CN"/>
        </w:rPr>
      </w:pPr>
      <w:r w:rsidRPr="00826B83">
        <w:rPr>
          <w:noProof/>
          <w:lang w:val="en-US" w:eastAsia="zh-CN"/>
        </w:rPr>
        <w:t>-</w:t>
      </w:r>
      <w:r w:rsidRPr="00826B83">
        <w:rPr>
          <w:noProof/>
          <w:lang w:val="en-US" w:eastAsia="zh-CN"/>
        </w:rPr>
        <w:tab/>
      </w:r>
      <w:hyperlink r:id="rId12" w:history="1">
        <w:r w:rsidR="00FC6C65" w:rsidRPr="00826B83">
          <w:rPr>
            <w:rStyle w:val="Hyperlink"/>
            <w:noProof/>
            <w:lang w:val="en-US" w:eastAsia="zh-CN"/>
          </w:rPr>
          <w:t>R2-1701462</w:t>
        </w:r>
      </w:hyperlink>
      <w:r w:rsidR="00FC6C65" w:rsidRPr="00826B83">
        <w:rPr>
          <w:noProof/>
          <w:lang w:val="en-US" w:eastAsia="zh-CN"/>
        </w:rPr>
        <w:tab/>
        <w:t>Packet duplication in PDCP</w:t>
      </w:r>
      <w:r w:rsidRPr="00826B83">
        <w:rPr>
          <w:noProof/>
          <w:lang w:val="en-US" w:eastAsia="zh-CN"/>
        </w:rPr>
        <w:t xml:space="preserve"> from </w:t>
      </w:r>
      <w:r w:rsidR="00FC6C65" w:rsidRPr="00826B83">
        <w:rPr>
          <w:noProof/>
          <w:lang w:val="en-US" w:eastAsia="zh-CN"/>
        </w:rPr>
        <w:t>LG Electronics Inc.</w:t>
      </w:r>
    </w:p>
    <w:p w14:paraId="44664FF8" w14:textId="77777777" w:rsidR="00FC6C65" w:rsidRPr="00826B83" w:rsidRDefault="00FC6C65" w:rsidP="001217F1">
      <w:pPr>
        <w:ind w:left="568"/>
        <w:rPr>
          <w:rFonts w:eastAsia="Batang"/>
          <w:i/>
          <w:lang w:val="en-US" w:eastAsia="ko-KR"/>
        </w:rPr>
      </w:pPr>
      <w:r w:rsidRPr="00826B83">
        <w:rPr>
          <w:rFonts w:eastAsia="Batang"/>
          <w:i/>
          <w:lang w:val="en-US" w:eastAsia="ko-KR"/>
        </w:rPr>
        <w:t>Even if a radio bearer is configured to support packet duplication, the PDCP transmitter does not have to perform packet duplication for all PDCP PDUs. As the packet duplication is useful only at special conditions e.g. bad radio conditions, important packet transmission, etc., it is desirable to perform packet duplication only when it is really needed. The UE may decide to enable/disable packet duplication function by its own, or the gNB may command the UE to turn on/off the duplication function.</w:t>
      </w:r>
    </w:p>
    <w:p w14:paraId="2416C180" w14:textId="77777777" w:rsidR="00FC6C65" w:rsidRPr="00BD0254" w:rsidRDefault="00FC6C65" w:rsidP="001217F1">
      <w:pPr>
        <w:ind w:left="568"/>
        <w:rPr>
          <w:rFonts w:eastAsia="Batang"/>
          <w:b/>
          <w:i/>
          <w:lang w:val="en-US" w:eastAsia="ko-KR"/>
        </w:rPr>
      </w:pPr>
      <w:r w:rsidRPr="00826B83">
        <w:rPr>
          <w:rFonts w:eastAsia="Batang"/>
          <w:b/>
          <w:i/>
          <w:lang w:val="en-US" w:eastAsia="ko-KR"/>
        </w:rPr>
        <w:t>Proposal3: For a radio bearer supporting packet duplicate function, enabling/disabling packet duplication function should be dynamically controlled.</w:t>
      </w:r>
    </w:p>
    <w:p w14:paraId="180A0E44" w14:textId="77777777" w:rsidR="009030E5" w:rsidRDefault="00FC6C65" w:rsidP="009030E5">
      <w:r>
        <w:t xml:space="preserve">For the dynamic control of </w:t>
      </w:r>
      <w:r w:rsidR="00826B83">
        <w:t>duplication,</w:t>
      </w:r>
      <w:r>
        <w:t xml:space="preserve"> it is therefore proposed to rely on a MAC Control Element. In the </w:t>
      </w:r>
      <w:r w:rsidRPr="00BD0254">
        <w:rPr>
          <w:b/>
        </w:rPr>
        <w:t>downlink</w:t>
      </w:r>
      <w:r>
        <w:t xml:space="preserve">, the MAC control element </w:t>
      </w:r>
      <w:r w:rsidR="009030E5">
        <w:t>would contain</w:t>
      </w:r>
      <w:r>
        <w:t xml:space="preserve"> a bitmap with one bit per configured radio bearer commanding the UE to either turn duplication on (bit set to 1) or off (bit set to 0).  While in the </w:t>
      </w:r>
      <w:r w:rsidRPr="00BD0254">
        <w:rPr>
          <w:b/>
        </w:rPr>
        <w:t>uplink</w:t>
      </w:r>
      <w:r>
        <w:t>, the MAC control</w:t>
      </w:r>
      <w:r w:rsidR="009030E5">
        <w:t xml:space="preserve"> element would contain</w:t>
      </w:r>
      <w:r>
        <w:t xml:space="preserve"> a bitmap with one bit per configured radio bearer telling the gNB whether duplication should be turned on (bit set to 1) or off (bit set to 0).</w:t>
      </w:r>
      <w:r w:rsidR="009030E5">
        <w:t xml:space="preserve"> The setting of this</w:t>
      </w:r>
      <w:r>
        <w:t xml:space="preserve"> bit </w:t>
      </w:r>
      <w:r w:rsidR="009030E5">
        <w:t>would</w:t>
      </w:r>
      <w:r>
        <w:t xml:space="preserve"> depend on some predefined criteria si</w:t>
      </w:r>
      <w:r w:rsidR="009030E5">
        <w:t xml:space="preserve">gnalled to the UE, for instance </w:t>
      </w:r>
      <w:r>
        <w:t>HARQ performance going below a configured threshold will set the bit to 1 (</w:t>
      </w:r>
      <w:r w:rsidRPr="007029A0">
        <w:t>e.g. in number of consecutive NACKs or n</w:t>
      </w:r>
      <w:r>
        <w:t>umber of consecutive NACKed transport blocks); or</w:t>
      </w:r>
      <w:r w:rsidR="009030E5">
        <w:t xml:space="preserve"> g</w:t>
      </w:r>
      <w:r>
        <w:t xml:space="preserve">aps in the received </w:t>
      </w:r>
      <w:r w:rsidR="009030E5">
        <w:t xml:space="preserve">SN </w:t>
      </w:r>
      <w:r>
        <w:t>sequence of PDCP or RLC PDUs</w:t>
      </w:r>
      <w:r w:rsidR="009030E5">
        <w:t>.</w:t>
      </w:r>
    </w:p>
    <w:p w14:paraId="54D1F41C" w14:textId="77777777" w:rsidR="009030E5" w:rsidRDefault="009030E5" w:rsidP="009030E5">
      <w:r w:rsidRPr="009030E5">
        <w:rPr>
          <w:b/>
        </w:rPr>
        <w:lastRenderedPageBreak/>
        <w:t xml:space="preserve">Proposal </w:t>
      </w:r>
      <w:r w:rsidR="000E468B">
        <w:rPr>
          <w:b/>
        </w:rPr>
        <w:t>3</w:t>
      </w:r>
      <w:r>
        <w:t>: duplication is controlled by a MAC Control Element</w:t>
      </w:r>
      <w:r w:rsidR="00164EC4">
        <w:t>.</w:t>
      </w:r>
    </w:p>
    <w:p w14:paraId="158EB2DC" w14:textId="77777777" w:rsidR="00CD4C7B" w:rsidRPr="006E13D1" w:rsidRDefault="00E76E08" w:rsidP="00CD4C7B">
      <w:pPr>
        <w:pStyle w:val="Heading1"/>
      </w:pPr>
      <w:r>
        <w:t>3</w:t>
      </w:r>
      <w:r w:rsidR="00CD4C7B" w:rsidRPr="006E13D1">
        <w:tab/>
      </w:r>
      <w:r w:rsidR="00D025BF">
        <w:t>Conclusion</w:t>
      </w:r>
    </w:p>
    <w:p w14:paraId="1E706FDA" w14:textId="77777777" w:rsidR="00CD4C7B" w:rsidRDefault="00301FA2" w:rsidP="00CD4C7B">
      <w:r>
        <w:t>This contribution has analysed the impacts duplication operation has on the MAC sublayer and the following was proposed:</w:t>
      </w:r>
    </w:p>
    <w:p w14:paraId="5A7FAE13" w14:textId="77777777" w:rsidR="00301FA2" w:rsidRPr="006E13D1" w:rsidRDefault="000E468B" w:rsidP="00CD4C7B">
      <w:r w:rsidRPr="00D025BF">
        <w:rPr>
          <w:b/>
        </w:rPr>
        <w:t xml:space="preserve">Proposal </w:t>
      </w:r>
      <w:r>
        <w:rPr>
          <w:b/>
        </w:rPr>
        <w:t>1</w:t>
      </w:r>
      <w:r>
        <w:t>: MAC can process duplicates as regular data.</w:t>
      </w:r>
    </w:p>
    <w:p w14:paraId="68A3173D" w14:textId="77777777" w:rsidR="00D019A2" w:rsidRDefault="00D019A2" w:rsidP="00D019A2">
      <w:r w:rsidRPr="000E468B">
        <w:rPr>
          <w:b/>
        </w:rPr>
        <w:t>Proposal 2</w:t>
      </w:r>
      <w:r>
        <w:t>: in CA, logical channel mapping restrictions only need to ensure that different transport blocks are used when the two legs are active in the same TTI, fixed mapping rules of logical channels to carriers are not needed.</w:t>
      </w:r>
    </w:p>
    <w:p w14:paraId="68632E2B" w14:textId="77777777" w:rsidR="000E468B" w:rsidRDefault="000E468B" w:rsidP="000E468B">
      <w:r w:rsidRPr="009030E5">
        <w:rPr>
          <w:b/>
        </w:rPr>
        <w:t xml:space="preserve">Proposal </w:t>
      </w:r>
      <w:r>
        <w:rPr>
          <w:b/>
        </w:rPr>
        <w:t>3</w:t>
      </w:r>
      <w:r>
        <w:t>: duplication is controlled by a MAC Control Element.</w:t>
      </w:r>
    </w:p>
    <w:p w14:paraId="3FEF0A4D" w14:textId="77777777" w:rsidR="00CD4C7B" w:rsidRPr="006E13D1" w:rsidRDefault="00CD4C7B" w:rsidP="00CD4C7B"/>
    <w:p w14:paraId="506B0E47" w14:textId="77777777" w:rsidR="00CD4C7B" w:rsidRDefault="00CD4C7B" w:rsidP="00CD4C7B"/>
    <w:p w14:paraId="360F9F9F"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DD24B2" w14:textId="77777777" w:rsidR="00A23F13" w:rsidRDefault="00A23F13">
      <w:r>
        <w:separator/>
      </w:r>
    </w:p>
  </w:endnote>
  <w:endnote w:type="continuationSeparator" w:id="0">
    <w:p w14:paraId="2D6CAED6" w14:textId="77777777" w:rsidR="00A23F13" w:rsidRDefault="00A23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Batang">
    <w:panose1 w:val="02030600000101010101"/>
    <w:charset w:val="81"/>
    <w:family w:val="auto"/>
    <w:pitch w:val="variable"/>
    <w:sig w:usb0="B00002AF" w:usb1="69D77CFB" w:usb2="00000030" w:usb3="00000000" w:csb0="0008009F" w:csb1="00000000"/>
  </w:font>
  <w:font w:name="ＭＳ 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675409" w14:textId="77777777" w:rsidR="00A23F13" w:rsidRDefault="00A23F13">
      <w:r>
        <w:separator/>
      </w:r>
    </w:p>
  </w:footnote>
  <w:footnote w:type="continuationSeparator" w:id="0">
    <w:p w14:paraId="0ECA727D" w14:textId="77777777" w:rsidR="00A23F13" w:rsidRDefault="00A23F1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2C70"/>
    <w:rsid w:val="00033397"/>
    <w:rsid w:val="00040095"/>
    <w:rsid w:val="00043B76"/>
    <w:rsid w:val="00046200"/>
    <w:rsid w:val="00080512"/>
    <w:rsid w:val="000867CA"/>
    <w:rsid w:val="00090468"/>
    <w:rsid w:val="000B7BCF"/>
    <w:rsid w:val="000C522B"/>
    <w:rsid w:val="000D58AB"/>
    <w:rsid w:val="000E468B"/>
    <w:rsid w:val="001121C7"/>
    <w:rsid w:val="001217F1"/>
    <w:rsid w:val="00145075"/>
    <w:rsid w:val="00164EC4"/>
    <w:rsid w:val="001741A0"/>
    <w:rsid w:val="00194CD0"/>
    <w:rsid w:val="001B49C9"/>
    <w:rsid w:val="001F168B"/>
    <w:rsid w:val="001F7831"/>
    <w:rsid w:val="00204045"/>
    <w:rsid w:val="0022606D"/>
    <w:rsid w:val="00231C74"/>
    <w:rsid w:val="00251E11"/>
    <w:rsid w:val="002747EC"/>
    <w:rsid w:val="00274B12"/>
    <w:rsid w:val="002855BF"/>
    <w:rsid w:val="002D2FB5"/>
    <w:rsid w:val="002F0D22"/>
    <w:rsid w:val="002F14ED"/>
    <w:rsid w:val="00301FA2"/>
    <w:rsid w:val="003172DC"/>
    <w:rsid w:val="00326069"/>
    <w:rsid w:val="0035462D"/>
    <w:rsid w:val="00367D1A"/>
    <w:rsid w:val="00394B56"/>
    <w:rsid w:val="003B40AD"/>
    <w:rsid w:val="003C4E37"/>
    <w:rsid w:val="003E16BE"/>
    <w:rsid w:val="00401855"/>
    <w:rsid w:val="00444B1E"/>
    <w:rsid w:val="00477455"/>
    <w:rsid w:val="004A3B8C"/>
    <w:rsid w:val="004D3578"/>
    <w:rsid w:val="004D380D"/>
    <w:rsid w:val="004E213A"/>
    <w:rsid w:val="00503171"/>
    <w:rsid w:val="00506C28"/>
    <w:rsid w:val="0053236C"/>
    <w:rsid w:val="00532465"/>
    <w:rsid w:val="00534DA0"/>
    <w:rsid w:val="00543E6C"/>
    <w:rsid w:val="0054626C"/>
    <w:rsid w:val="00565087"/>
    <w:rsid w:val="0056573F"/>
    <w:rsid w:val="0058251D"/>
    <w:rsid w:val="005A2135"/>
    <w:rsid w:val="005F13EA"/>
    <w:rsid w:val="00611566"/>
    <w:rsid w:val="00646D99"/>
    <w:rsid w:val="00656910"/>
    <w:rsid w:val="006653CB"/>
    <w:rsid w:val="006C66D8"/>
    <w:rsid w:val="006D1E24"/>
    <w:rsid w:val="006E1417"/>
    <w:rsid w:val="006F6A2C"/>
    <w:rsid w:val="00734A5B"/>
    <w:rsid w:val="00744E76"/>
    <w:rsid w:val="00757D40"/>
    <w:rsid w:val="00773A01"/>
    <w:rsid w:val="007777B8"/>
    <w:rsid w:val="00781F0F"/>
    <w:rsid w:val="0078727C"/>
    <w:rsid w:val="0079049D"/>
    <w:rsid w:val="007B18D8"/>
    <w:rsid w:val="007C095F"/>
    <w:rsid w:val="008028A4"/>
    <w:rsid w:val="00813245"/>
    <w:rsid w:val="00816266"/>
    <w:rsid w:val="00826B83"/>
    <w:rsid w:val="008347BB"/>
    <w:rsid w:val="00841781"/>
    <w:rsid w:val="008768CA"/>
    <w:rsid w:val="00877EF9"/>
    <w:rsid w:val="00880559"/>
    <w:rsid w:val="008B5306"/>
    <w:rsid w:val="0090271F"/>
    <w:rsid w:val="00902DB9"/>
    <w:rsid w:val="009030E5"/>
    <w:rsid w:val="0090466A"/>
    <w:rsid w:val="00936071"/>
    <w:rsid w:val="00940212"/>
    <w:rsid w:val="00942EC2"/>
    <w:rsid w:val="00961B32"/>
    <w:rsid w:val="00974BB0"/>
    <w:rsid w:val="00982613"/>
    <w:rsid w:val="009A0AF3"/>
    <w:rsid w:val="009B07CD"/>
    <w:rsid w:val="009B18A3"/>
    <w:rsid w:val="009C19E9"/>
    <w:rsid w:val="009E2AB4"/>
    <w:rsid w:val="00A10F02"/>
    <w:rsid w:val="00A204CA"/>
    <w:rsid w:val="00A23F13"/>
    <w:rsid w:val="00A3163D"/>
    <w:rsid w:val="00A53724"/>
    <w:rsid w:val="00A74960"/>
    <w:rsid w:val="00A82346"/>
    <w:rsid w:val="00A9671C"/>
    <w:rsid w:val="00AA1553"/>
    <w:rsid w:val="00B008DD"/>
    <w:rsid w:val="00B15449"/>
    <w:rsid w:val="00B47FD1"/>
    <w:rsid w:val="00B516BB"/>
    <w:rsid w:val="00BF0EAC"/>
    <w:rsid w:val="00C12B51"/>
    <w:rsid w:val="00C24650"/>
    <w:rsid w:val="00C33079"/>
    <w:rsid w:val="00C56542"/>
    <w:rsid w:val="00C83A13"/>
    <w:rsid w:val="00C92967"/>
    <w:rsid w:val="00CA3D0C"/>
    <w:rsid w:val="00CA654B"/>
    <w:rsid w:val="00CD4C7B"/>
    <w:rsid w:val="00D019A2"/>
    <w:rsid w:val="00D025BF"/>
    <w:rsid w:val="00D03ED6"/>
    <w:rsid w:val="00D26207"/>
    <w:rsid w:val="00D347EC"/>
    <w:rsid w:val="00D738D6"/>
    <w:rsid w:val="00D80795"/>
    <w:rsid w:val="00D87E00"/>
    <w:rsid w:val="00D9134D"/>
    <w:rsid w:val="00D96D11"/>
    <w:rsid w:val="00DA7A03"/>
    <w:rsid w:val="00DB1818"/>
    <w:rsid w:val="00DC309B"/>
    <w:rsid w:val="00DC4DA2"/>
    <w:rsid w:val="00DD6562"/>
    <w:rsid w:val="00E150D8"/>
    <w:rsid w:val="00E62835"/>
    <w:rsid w:val="00E76E08"/>
    <w:rsid w:val="00E77645"/>
    <w:rsid w:val="00E83697"/>
    <w:rsid w:val="00E97786"/>
    <w:rsid w:val="00EC4A25"/>
    <w:rsid w:val="00F025A2"/>
    <w:rsid w:val="00F07388"/>
    <w:rsid w:val="00F2026E"/>
    <w:rsid w:val="00F2210A"/>
    <w:rsid w:val="00F37743"/>
    <w:rsid w:val="00F536E0"/>
    <w:rsid w:val="00F54A3D"/>
    <w:rsid w:val="00F653B8"/>
    <w:rsid w:val="00F71B89"/>
    <w:rsid w:val="00F7353C"/>
    <w:rsid w:val="00F76F8F"/>
    <w:rsid w:val="00FA1266"/>
    <w:rsid w:val="00FC1192"/>
    <w:rsid w:val="00FC6C65"/>
    <w:rsid w:val="00FC6CC5"/>
  </w:rsids>
  <m:mathPr>
    <m:mathFont m:val="Cambria Math"/>
    <m:brkBin m:val="before"/>
    <m:brkBinSub m:val="--"/>
    <m:smallFrac m:val="0"/>
    <m:dispDef/>
    <m:lMargin m:val="0"/>
    <m:rMargin m:val="0"/>
    <m:defJc m:val="centerGroup"/>
    <m:wrapIndent m:val="1440"/>
    <m:intLim m:val="subSup"/>
    <m:naryLim m:val="undOvr"/>
  </m:mathPr>
  <w:themeFontLang w:val="en-GB" w:eastAsia="ja-JP"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6F8772"/>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B2Char">
    <w:name w:val="B2 Char"/>
    <w:basedOn w:val="DefaultParagraphFont"/>
    <w:link w:val="B2"/>
    <w:rsid w:val="00D025BF"/>
    <w:rPr>
      <w:lang w:eastAsia="en-US"/>
    </w:rPr>
  </w:style>
  <w:style w:type="character" w:customStyle="1" w:styleId="B1Char">
    <w:name w:val="B1 Char"/>
    <w:basedOn w:val="DefaultParagraphFont"/>
    <w:link w:val="B1"/>
    <w:rsid w:val="00D025BF"/>
    <w:rPr>
      <w:lang w:eastAsia="en-US"/>
    </w:rPr>
  </w:style>
  <w:style w:type="character" w:customStyle="1" w:styleId="B3Char2">
    <w:name w:val="B3 Char2"/>
    <w:basedOn w:val="DefaultParagraphFont"/>
    <w:link w:val="B3"/>
    <w:rsid w:val="00D025BF"/>
    <w:rPr>
      <w:lang w:eastAsia="en-US"/>
    </w:rPr>
  </w:style>
  <w:style w:type="character" w:customStyle="1" w:styleId="B4Char">
    <w:name w:val="B4 Char"/>
    <w:link w:val="B4"/>
    <w:rsid w:val="00394B56"/>
    <w:rPr>
      <w:lang w:eastAsia="en-US"/>
    </w:rPr>
  </w:style>
  <w:style w:type="character" w:customStyle="1" w:styleId="B5Char">
    <w:name w:val="B5 Char"/>
    <w:link w:val="B5"/>
    <w:rsid w:val="00394B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85957">
      <w:bodyDiv w:val="1"/>
      <w:marLeft w:val="0"/>
      <w:marRight w:val="0"/>
      <w:marTop w:val="0"/>
      <w:marBottom w:val="0"/>
      <w:divBdr>
        <w:top w:val="none" w:sz="0" w:space="0" w:color="auto"/>
        <w:left w:val="none" w:sz="0" w:space="0" w:color="auto"/>
        <w:bottom w:val="none" w:sz="0" w:space="0" w:color="auto"/>
        <w:right w:val="none" w:sz="0" w:space="0" w:color="auto"/>
      </w:divBdr>
    </w:div>
    <w:div w:id="492797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3gpp.org/ftp/tsg_ran/WG2_RL2/TSGR2_97/Docs/R2-1700834.zip" TargetMode="External"/><Relationship Id="rId12" Type="http://schemas.openxmlformats.org/officeDocument/2006/relationships/hyperlink" Target="http://3gpp.org/ftp/tsg_ran/WG2_RL2/TSGR2_97/Docs/R2-1701462.zip" TargetMode="Externa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s://portal.3gpp.org/desktopmodules/Specifications/SpecificationDetails.aspx?specificationId=3070" TargetMode="External"/><Relationship Id="rId8" Type="http://schemas.openxmlformats.org/officeDocument/2006/relationships/hyperlink" Target="http://3gpp.org/ftp/tsg_ran/WG2_RL2/TSGR2_97bis/Docs/R2-1702639.zip" TargetMode="External"/><Relationship Id="rId9" Type="http://schemas.openxmlformats.org/officeDocument/2006/relationships/hyperlink" Target="http://3gpp.org/ftp/tsg_ran/WG2_RL2/TSGR2_97bis/Docs/R2-1702632.zip" TargetMode="External"/><Relationship Id="rId10" Type="http://schemas.openxmlformats.org/officeDocument/2006/relationships/hyperlink" Target="http://3gpp.org/ftp/tsg_ran/WG2_RL2/TSGR2_97/Docs/R2-170118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D:\userdata\bsebire\Templates\3GPP TDoc.dot</Template>
  <TotalTime>1481</TotalTime>
  <Pages>3</Pages>
  <Words>1258</Words>
  <Characters>7175</Characters>
  <Application>Microsoft Macintosh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8417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 Sébire</cp:lastModifiedBy>
  <cp:revision>40</cp:revision>
  <dcterms:created xsi:type="dcterms:W3CDTF">2016-08-12T03:53:00Z</dcterms:created>
  <dcterms:modified xsi:type="dcterms:W3CDTF">2017-05-03T07:38:00Z</dcterms:modified>
</cp:coreProperties>
</file>